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EC" w:rsidRDefault="00A85F2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Style w:val="Fuentedeprrafopredeter1"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2447281</wp:posOffset>
            </wp:positionH>
            <wp:positionV relativeFrom="paragraph">
              <wp:posOffset>-552599</wp:posOffset>
            </wp:positionV>
            <wp:extent cx="1226155" cy="1182959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55" cy="1182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26EC" w:rsidRPr="00C636C9" w:rsidRDefault="004826EC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:rsidR="004826EC" w:rsidRPr="00C636C9" w:rsidRDefault="004826EC">
      <w:pPr>
        <w:pStyle w:val="Standard"/>
        <w:rPr>
          <w:rFonts w:hint="eastAsia"/>
          <w:sz w:val="40"/>
          <w:szCs w:val="40"/>
        </w:rPr>
      </w:pPr>
    </w:p>
    <w:p w:rsidR="004826EC" w:rsidRPr="00C636C9" w:rsidRDefault="004826EC">
      <w:pPr>
        <w:pStyle w:val="Standard"/>
        <w:rPr>
          <w:rFonts w:hint="eastAsia"/>
          <w:sz w:val="40"/>
          <w:szCs w:val="40"/>
        </w:rPr>
      </w:pPr>
    </w:p>
    <w:p w:rsidR="004826EC" w:rsidRPr="00C636C9" w:rsidRDefault="00A85F2D">
      <w:pPr>
        <w:pStyle w:val="Standard"/>
        <w:jc w:val="center"/>
        <w:rPr>
          <w:rFonts w:hint="eastAsia"/>
          <w:sz w:val="40"/>
          <w:szCs w:val="40"/>
        </w:rPr>
      </w:pPr>
      <w:r w:rsidRPr="00C636C9">
        <w:rPr>
          <w:rStyle w:val="Fuentedeprrafopredeter1"/>
          <w:b/>
          <w:bCs/>
          <w:sz w:val="40"/>
          <w:szCs w:val="40"/>
        </w:rPr>
        <w:t xml:space="preserve">Fechas, precios y mecanismo para la reserva de Abonos y Venta de Localidades Sueltas para el </w:t>
      </w:r>
      <w:r w:rsidRPr="00C636C9">
        <w:rPr>
          <w:rStyle w:val="Fuentedeprrafopredeter1"/>
          <w:b/>
          <w:bCs/>
          <w:sz w:val="40"/>
          <w:szCs w:val="40"/>
          <w:u w:val="single"/>
        </w:rPr>
        <w:t>XXXVI</w:t>
      </w:r>
      <w:r w:rsidR="004D6CBE" w:rsidRPr="00C636C9">
        <w:rPr>
          <w:rStyle w:val="Fuentedeprrafopredeter1"/>
          <w:b/>
          <w:bCs/>
          <w:sz w:val="40"/>
          <w:szCs w:val="40"/>
          <w:u w:val="single"/>
        </w:rPr>
        <w:t>I</w:t>
      </w:r>
      <w:r w:rsidR="00CC2185" w:rsidRPr="00C636C9">
        <w:rPr>
          <w:rStyle w:val="Fuentedeprrafopredeter1"/>
          <w:b/>
          <w:bCs/>
          <w:sz w:val="40"/>
          <w:szCs w:val="40"/>
          <w:u w:val="single"/>
        </w:rPr>
        <w:t>I</w:t>
      </w:r>
      <w:r w:rsidRPr="00C636C9">
        <w:rPr>
          <w:rStyle w:val="Fuentedeprrafopredeter1"/>
          <w:b/>
          <w:bCs/>
          <w:sz w:val="40"/>
          <w:szCs w:val="40"/>
          <w:u w:val="single"/>
        </w:rPr>
        <w:t xml:space="preserve"> CONCURSO DE AGRUPACIONES CARNAVALESCAS DE CÓRDOBA</w:t>
      </w:r>
      <w:r w:rsidR="002F3C9B">
        <w:rPr>
          <w:rStyle w:val="Fuentedeprrafopredeter1"/>
          <w:b/>
          <w:bCs/>
          <w:sz w:val="40"/>
          <w:szCs w:val="40"/>
          <w:u w:val="single"/>
        </w:rPr>
        <w:t xml:space="preserve"> 2020</w:t>
      </w:r>
      <w:r w:rsidRPr="00C636C9">
        <w:rPr>
          <w:rStyle w:val="Fuentedeprrafopredeter1"/>
          <w:b/>
          <w:bCs/>
          <w:sz w:val="40"/>
          <w:szCs w:val="40"/>
          <w:u w:val="single"/>
        </w:rPr>
        <w:t>.</w:t>
      </w:r>
    </w:p>
    <w:p w:rsidR="004826EC" w:rsidRPr="00C31E01" w:rsidRDefault="004826E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CC2185" w:rsidRPr="0035352D" w:rsidRDefault="00CC2185">
      <w:pPr>
        <w:pStyle w:val="Standard"/>
        <w:rPr>
          <w:rFonts w:hint="eastAsia"/>
          <w:b/>
          <w:bCs/>
          <w:sz w:val="36"/>
          <w:szCs w:val="36"/>
        </w:rPr>
      </w:pPr>
      <w:r w:rsidRPr="0035352D">
        <w:rPr>
          <w:b/>
          <w:bCs/>
          <w:sz w:val="36"/>
          <w:szCs w:val="36"/>
        </w:rPr>
        <w:t xml:space="preserve">Reserva para </w:t>
      </w:r>
      <w:r w:rsidR="00A21FE4" w:rsidRPr="0035352D">
        <w:rPr>
          <w:b/>
          <w:bCs/>
          <w:sz w:val="36"/>
          <w:szCs w:val="36"/>
        </w:rPr>
        <w:t>socios</w:t>
      </w:r>
      <w:r w:rsidR="003246A4" w:rsidRPr="0035352D">
        <w:rPr>
          <w:b/>
          <w:bCs/>
          <w:sz w:val="36"/>
          <w:szCs w:val="36"/>
        </w:rPr>
        <w:t>:</w:t>
      </w:r>
    </w:p>
    <w:p w:rsidR="00CC2185" w:rsidRDefault="00CC2185">
      <w:pPr>
        <w:pStyle w:val="Standard"/>
        <w:rPr>
          <w:rFonts w:hint="eastAsia"/>
          <w:sz w:val="28"/>
          <w:szCs w:val="28"/>
        </w:rPr>
      </w:pPr>
    </w:p>
    <w:p w:rsidR="004826EC" w:rsidRDefault="00CC2185" w:rsidP="00EA199A">
      <w:pPr>
        <w:pStyle w:val="Standard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Del día 1</w:t>
      </w:r>
      <w:r w:rsidR="00F775D9">
        <w:rPr>
          <w:sz w:val="28"/>
          <w:szCs w:val="28"/>
        </w:rPr>
        <w:t>1</w:t>
      </w:r>
      <w:r>
        <w:rPr>
          <w:sz w:val="28"/>
          <w:szCs w:val="28"/>
        </w:rPr>
        <w:t xml:space="preserve"> de noviembre al día 2</w:t>
      </w:r>
      <w:r w:rsidR="00EA5B4E">
        <w:rPr>
          <w:sz w:val="28"/>
          <w:szCs w:val="28"/>
        </w:rPr>
        <w:t>9 de</w:t>
      </w:r>
      <w:r>
        <w:rPr>
          <w:sz w:val="28"/>
          <w:szCs w:val="28"/>
        </w:rPr>
        <w:t xml:space="preserve"> </w:t>
      </w:r>
      <w:r w:rsidR="00EA5B4E">
        <w:rPr>
          <w:sz w:val="28"/>
          <w:szCs w:val="28"/>
        </w:rPr>
        <w:t>noviembre</w:t>
      </w:r>
      <w:r>
        <w:rPr>
          <w:sz w:val="28"/>
          <w:szCs w:val="28"/>
        </w:rPr>
        <w:t xml:space="preserve">, </w:t>
      </w:r>
      <w:r w:rsidR="0007030C">
        <w:rPr>
          <w:sz w:val="28"/>
          <w:szCs w:val="28"/>
        </w:rPr>
        <w:t xml:space="preserve">para aquellos socios </w:t>
      </w:r>
      <w:r w:rsidR="00120785">
        <w:rPr>
          <w:sz w:val="28"/>
          <w:szCs w:val="28"/>
        </w:rPr>
        <w:t>que quieran</w:t>
      </w:r>
      <w:r w:rsidR="0083029A">
        <w:rPr>
          <w:sz w:val="28"/>
          <w:szCs w:val="28"/>
        </w:rPr>
        <w:t xml:space="preserve"> mantener la misma localidad que</w:t>
      </w:r>
      <w:r w:rsidR="0007030C">
        <w:rPr>
          <w:sz w:val="28"/>
          <w:szCs w:val="28"/>
        </w:rPr>
        <w:t xml:space="preserve"> en el Carnaval </w:t>
      </w:r>
      <w:r w:rsidR="0083029A">
        <w:rPr>
          <w:sz w:val="28"/>
          <w:szCs w:val="28"/>
        </w:rPr>
        <w:t xml:space="preserve">2019 </w:t>
      </w:r>
      <w:r>
        <w:rPr>
          <w:sz w:val="28"/>
          <w:szCs w:val="28"/>
        </w:rPr>
        <w:t>.</w:t>
      </w:r>
    </w:p>
    <w:p w:rsidR="00EA199A" w:rsidRDefault="00EA199A" w:rsidP="00816FA4">
      <w:pPr>
        <w:pStyle w:val="Standard"/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Del </w:t>
      </w:r>
      <w:r w:rsidR="00206D23">
        <w:rPr>
          <w:sz w:val="28"/>
          <w:szCs w:val="28"/>
        </w:rPr>
        <w:t>día</w:t>
      </w:r>
      <w:r>
        <w:rPr>
          <w:sz w:val="28"/>
          <w:szCs w:val="28"/>
        </w:rPr>
        <w:t xml:space="preserve"> </w:t>
      </w:r>
      <w:r w:rsidR="002E376B">
        <w:rPr>
          <w:sz w:val="28"/>
          <w:szCs w:val="28"/>
        </w:rPr>
        <w:t>2 de diciembre al día 20</w:t>
      </w:r>
      <w:r w:rsidR="002272FA">
        <w:rPr>
          <w:sz w:val="28"/>
          <w:szCs w:val="28"/>
        </w:rPr>
        <w:t xml:space="preserve"> de diciembre, para aquellos socios que quieran adquirir una nueva localidad.</w:t>
      </w:r>
    </w:p>
    <w:p w:rsidR="00816FA4" w:rsidRPr="00996896" w:rsidRDefault="00816FA4" w:rsidP="00816FA4">
      <w:pPr>
        <w:pStyle w:val="Standard"/>
        <w:ind w:left="69"/>
        <w:rPr>
          <w:rFonts w:hint="eastAsia"/>
          <w:b/>
          <w:bCs/>
          <w:sz w:val="28"/>
          <w:szCs w:val="28"/>
        </w:rPr>
      </w:pPr>
    </w:p>
    <w:p w:rsidR="00816FA4" w:rsidRPr="00996896" w:rsidRDefault="00816FA4" w:rsidP="00816FA4">
      <w:pPr>
        <w:pStyle w:val="Standard"/>
        <w:ind w:left="69"/>
        <w:rPr>
          <w:rFonts w:hint="eastAsia"/>
          <w:b/>
          <w:bCs/>
          <w:sz w:val="28"/>
          <w:szCs w:val="28"/>
        </w:rPr>
      </w:pPr>
      <w:r w:rsidRPr="00996896">
        <w:rPr>
          <w:b/>
          <w:bCs/>
          <w:sz w:val="28"/>
          <w:szCs w:val="28"/>
        </w:rPr>
        <w:t xml:space="preserve">Recogida de abonos del </w:t>
      </w:r>
      <w:r w:rsidR="00E422CF" w:rsidRPr="00996896">
        <w:rPr>
          <w:b/>
          <w:bCs/>
          <w:sz w:val="28"/>
          <w:szCs w:val="28"/>
        </w:rPr>
        <w:t>día</w:t>
      </w:r>
      <w:r w:rsidRPr="00996896">
        <w:rPr>
          <w:b/>
          <w:bCs/>
          <w:sz w:val="28"/>
          <w:szCs w:val="28"/>
        </w:rPr>
        <w:t xml:space="preserve"> </w:t>
      </w:r>
      <w:r w:rsidR="00D5696C" w:rsidRPr="00996896">
        <w:rPr>
          <w:b/>
          <w:bCs/>
          <w:sz w:val="28"/>
          <w:szCs w:val="28"/>
        </w:rPr>
        <w:t>13 al 24 de enero de 2020.</w:t>
      </w:r>
    </w:p>
    <w:p w:rsidR="009226BF" w:rsidRDefault="009226BF" w:rsidP="00816FA4">
      <w:pPr>
        <w:pStyle w:val="Standard"/>
        <w:ind w:left="69"/>
        <w:rPr>
          <w:rFonts w:hint="eastAsia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226BF" w:rsidTr="00DA22E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ABONOS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SOCIOS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 SOCIOS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BUTACA FILAS 1-8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85€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100€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BUTACA FILAS 9-16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80€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95€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PLATEAS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75€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90€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PALCOS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70€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85€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ANFITEATRO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60€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75€</w:t>
            </w:r>
          </w:p>
        </w:tc>
      </w:tr>
      <w:tr w:rsidR="009226BF" w:rsidTr="00DA22E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PARAISO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55€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26BF" w:rsidRDefault="009226BF" w:rsidP="00DA22E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70€</w:t>
            </w:r>
          </w:p>
        </w:tc>
      </w:tr>
    </w:tbl>
    <w:p w:rsidR="001731E0" w:rsidRDefault="001731E0">
      <w:pPr>
        <w:pStyle w:val="Standard"/>
        <w:rPr>
          <w:rFonts w:hint="eastAsia"/>
          <w:sz w:val="28"/>
          <w:szCs w:val="28"/>
        </w:rPr>
      </w:pPr>
    </w:p>
    <w:p w:rsidR="001731E0" w:rsidRDefault="001731E0">
      <w:pPr>
        <w:pStyle w:val="Standard"/>
        <w:rPr>
          <w:rFonts w:hint="eastAsia"/>
          <w:sz w:val="28"/>
          <w:szCs w:val="28"/>
        </w:rPr>
      </w:pPr>
    </w:p>
    <w:p w:rsidR="004826EC" w:rsidRPr="0035352D" w:rsidRDefault="00A85F2D">
      <w:pPr>
        <w:pStyle w:val="Standard"/>
        <w:rPr>
          <w:rFonts w:hint="eastAsia"/>
          <w:b/>
          <w:bCs/>
          <w:sz w:val="36"/>
          <w:szCs w:val="36"/>
        </w:rPr>
      </w:pPr>
      <w:r w:rsidRPr="0035352D">
        <w:rPr>
          <w:b/>
          <w:bCs/>
          <w:sz w:val="36"/>
          <w:szCs w:val="36"/>
        </w:rPr>
        <w:t>Venta de localidades sueltas a representantes legales de grupos inscritos en el concurso:</w:t>
      </w:r>
    </w:p>
    <w:p w:rsidR="00CC2185" w:rsidRDefault="00CC2185">
      <w:pPr>
        <w:pStyle w:val="Standard"/>
        <w:rPr>
          <w:rFonts w:hint="eastAsia"/>
          <w:sz w:val="28"/>
          <w:szCs w:val="28"/>
        </w:rPr>
      </w:pPr>
    </w:p>
    <w:p w:rsidR="004826EC" w:rsidRDefault="00CC218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729">
        <w:rPr>
          <w:sz w:val="28"/>
          <w:szCs w:val="28"/>
        </w:rPr>
        <w:t>*</w:t>
      </w:r>
      <w:r w:rsidR="00A85F2D">
        <w:rPr>
          <w:sz w:val="28"/>
          <w:szCs w:val="28"/>
        </w:rPr>
        <w:t xml:space="preserve"> </w:t>
      </w:r>
      <w:r w:rsidR="004A5327">
        <w:rPr>
          <w:sz w:val="28"/>
          <w:szCs w:val="28"/>
        </w:rPr>
        <w:t>del día 1</w:t>
      </w:r>
      <w:r w:rsidR="00DC2496">
        <w:rPr>
          <w:sz w:val="28"/>
          <w:szCs w:val="28"/>
        </w:rPr>
        <w:t>3</w:t>
      </w:r>
      <w:r w:rsidR="004A5327">
        <w:rPr>
          <w:sz w:val="28"/>
          <w:szCs w:val="28"/>
        </w:rPr>
        <w:t xml:space="preserve"> al día </w:t>
      </w:r>
      <w:r w:rsidR="00EB4D6C">
        <w:rPr>
          <w:sz w:val="28"/>
          <w:szCs w:val="28"/>
        </w:rPr>
        <w:t>24 de</w:t>
      </w:r>
      <w:r>
        <w:rPr>
          <w:sz w:val="28"/>
          <w:szCs w:val="28"/>
        </w:rPr>
        <w:t xml:space="preserve"> enero</w:t>
      </w:r>
      <w:r w:rsidR="00EB4D6C">
        <w:rPr>
          <w:sz w:val="28"/>
          <w:szCs w:val="28"/>
        </w:rPr>
        <w:t xml:space="preserve">, </w:t>
      </w:r>
      <w:r>
        <w:rPr>
          <w:sz w:val="28"/>
          <w:szCs w:val="28"/>
        </w:rPr>
        <w:t>venta a grupos para preliminares</w:t>
      </w:r>
      <w:r w:rsidR="00C3601F">
        <w:rPr>
          <w:sz w:val="28"/>
          <w:szCs w:val="28"/>
        </w:rPr>
        <w:t>.</w:t>
      </w:r>
    </w:p>
    <w:p w:rsidR="00C3601F" w:rsidRPr="00BB009C" w:rsidRDefault="00A41D1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La ubicación de las localidades para grupos</w:t>
      </w:r>
      <w:r w:rsidR="00FA58F3">
        <w:rPr>
          <w:sz w:val="28"/>
          <w:szCs w:val="28"/>
        </w:rPr>
        <w:t xml:space="preserve"> es en butaca y </w:t>
      </w:r>
      <w:r w:rsidR="00BB009C">
        <w:rPr>
          <w:sz w:val="28"/>
          <w:szCs w:val="28"/>
        </w:rPr>
        <w:t xml:space="preserve">tiene un precio de </w:t>
      </w:r>
      <w:r w:rsidR="00BB009C">
        <w:rPr>
          <w:b/>
          <w:bCs/>
          <w:sz w:val="28"/>
          <w:szCs w:val="28"/>
        </w:rPr>
        <w:t>12€</w:t>
      </w:r>
      <w:r w:rsidR="00BB009C">
        <w:rPr>
          <w:sz w:val="28"/>
          <w:szCs w:val="28"/>
        </w:rPr>
        <w:t xml:space="preserve"> por localidad.</w:t>
      </w: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Default="004826EC">
      <w:pPr>
        <w:pStyle w:val="Standard"/>
        <w:rPr>
          <w:rFonts w:hint="eastAsia"/>
          <w:sz w:val="28"/>
          <w:szCs w:val="28"/>
        </w:rPr>
      </w:pPr>
    </w:p>
    <w:p w:rsidR="004826EC" w:rsidRPr="0035352D" w:rsidRDefault="00A85F2D">
      <w:pPr>
        <w:pStyle w:val="Standard"/>
        <w:rPr>
          <w:rFonts w:hint="eastAsia"/>
          <w:b/>
          <w:bCs/>
          <w:sz w:val="28"/>
          <w:szCs w:val="28"/>
        </w:rPr>
      </w:pPr>
      <w:r w:rsidRPr="0035352D">
        <w:rPr>
          <w:b/>
          <w:bCs/>
          <w:sz w:val="28"/>
          <w:szCs w:val="28"/>
        </w:rPr>
        <w:t>Recogida de entradas a grupos:</w:t>
      </w:r>
    </w:p>
    <w:p w:rsidR="007C3729" w:rsidRDefault="007C3729">
      <w:pPr>
        <w:pStyle w:val="Standard"/>
        <w:rPr>
          <w:rFonts w:hint="eastAsia"/>
          <w:sz w:val="28"/>
          <w:szCs w:val="28"/>
        </w:rPr>
      </w:pPr>
    </w:p>
    <w:p w:rsidR="004826EC" w:rsidRDefault="007C372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*</w:t>
      </w:r>
      <w:r w:rsidR="00A85F2D">
        <w:rPr>
          <w:sz w:val="28"/>
          <w:szCs w:val="28"/>
        </w:rPr>
        <w:t xml:space="preserve"> </w:t>
      </w:r>
      <w:r w:rsidR="00CC2185">
        <w:rPr>
          <w:rFonts w:hint="eastAsia"/>
          <w:sz w:val="28"/>
          <w:szCs w:val="28"/>
        </w:rPr>
        <w:t>D</w:t>
      </w:r>
      <w:r w:rsidR="004A5327">
        <w:rPr>
          <w:sz w:val="28"/>
          <w:szCs w:val="28"/>
        </w:rPr>
        <w:t>el</w:t>
      </w:r>
      <w:r w:rsidR="00CC2185">
        <w:rPr>
          <w:sz w:val="28"/>
          <w:szCs w:val="28"/>
        </w:rPr>
        <w:t xml:space="preserve"> día</w:t>
      </w:r>
      <w:r w:rsidR="00ED55ED">
        <w:rPr>
          <w:sz w:val="28"/>
          <w:szCs w:val="28"/>
        </w:rPr>
        <w:t xml:space="preserve"> 3 de</w:t>
      </w:r>
      <w:r w:rsidR="00CC2185">
        <w:rPr>
          <w:sz w:val="28"/>
          <w:szCs w:val="28"/>
        </w:rPr>
        <w:t xml:space="preserve"> febrero </w:t>
      </w:r>
      <w:r w:rsidR="004A5327">
        <w:rPr>
          <w:sz w:val="28"/>
          <w:szCs w:val="28"/>
        </w:rPr>
        <w:t xml:space="preserve">al día </w:t>
      </w:r>
      <w:r w:rsidR="00ED55ED">
        <w:rPr>
          <w:sz w:val="28"/>
          <w:szCs w:val="28"/>
        </w:rPr>
        <w:t>7</w:t>
      </w:r>
      <w:r w:rsidR="004A5327">
        <w:rPr>
          <w:sz w:val="28"/>
          <w:szCs w:val="28"/>
        </w:rPr>
        <w:t xml:space="preserve"> de febrero </w:t>
      </w:r>
      <w:r w:rsidR="00CC2185">
        <w:rPr>
          <w:sz w:val="28"/>
          <w:szCs w:val="28"/>
        </w:rPr>
        <w:t>recogida de entradas a grupos</w:t>
      </w:r>
    </w:p>
    <w:p w:rsidR="007C3729" w:rsidRDefault="007C3729">
      <w:pPr>
        <w:pStyle w:val="Standard"/>
        <w:rPr>
          <w:rFonts w:hint="eastAsia"/>
          <w:sz w:val="28"/>
          <w:szCs w:val="28"/>
        </w:rPr>
      </w:pPr>
    </w:p>
    <w:p w:rsidR="004826EC" w:rsidRDefault="007C3729" w:rsidP="007F1EFC">
      <w:pPr>
        <w:pStyle w:val="Standard"/>
        <w:rPr>
          <w:rFonts w:hint="eastAsia"/>
          <w:sz w:val="28"/>
          <w:szCs w:val="28"/>
        </w:rPr>
      </w:pPr>
      <w:r w:rsidRPr="00DE13B4">
        <w:rPr>
          <w:rFonts w:hint="eastAsia"/>
          <w:b/>
          <w:bCs/>
          <w:sz w:val="28"/>
          <w:szCs w:val="28"/>
        </w:rPr>
        <w:t>A</w:t>
      </w:r>
      <w:r w:rsidRPr="00DE13B4">
        <w:rPr>
          <w:b/>
          <w:bCs/>
          <w:sz w:val="28"/>
          <w:szCs w:val="28"/>
        </w:rPr>
        <w:t xml:space="preserve">pertura de </w:t>
      </w:r>
      <w:r w:rsidR="004A5327" w:rsidRPr="00DE13B4">
        <w:rPr>
          <w:b/>
          <w:bCs/>
          <w:sz w:val="28"/>
          <w:szCs w:val="28"/>
        </w:rPr>
        <w:t xml:space="preserve">taquilla, venta general el día </w:t>
      </w:r>
      <w:r w:rsidR="004E205C" w:rsidRPr="00DE13B4">
        <w:rPr>
          <w:b/>
          <w:bCs/>
          <w:sz w:val="28"/>
          <w:szCs w:val="28"/>
        </w:rPr>
        <w:t>3 de</w:t>
      </w:r>
      <w:r w:rsidRPr="00DE13B4">
        <w:rPr>
          <w:b/>
          <w:bCs/>
          <w:sz w:val="28"/>
          <w:szCs w:val="28"/>
        </w:rPr>
        <w:t xml:space="preserve"> febrero</w:t>
      </w:r>
      <w:r w:rsidR="007F1EFC">
        <w:rPr>
          <w:sz w:val="28"/>
          <w:szCs w:val="28"/>
        </w:rPr>
        <w:t>.</w:t>
      </w:r>
    </w:p>
    <w:p w:rsidR="004B037C" w:rsidRDefault="004B037C">
      <w:pPr>
        <w:pStyle w:val="Standard"/>
        <w:jc w:val="center"/>
        <w:rPr>
          <w:rFonts w:hint="eastAsia"/>
          <w:sz w:val="28"/>
          <w:szCs w:val="28"/>
        </w:rPr>
      </w:pPr>
    </w:p>
    <w:p w:rsidR="004826EC" w:rsidRDefault="00A85F2D">
      <w:pPr>
        <w:pStyle w:val="Standard"/>
        <w:spacing w:before="57" w:after="57"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HORARIOS DE APERTURA DE LA SEDE Y FORMA DE CONTACTAR:</w:t>
      </w:r>
      <w:r>
        <w:t xml:space="preserve">                                                                La venta anticipada de abonos y entradas se realizará en nuestra oficina sita C.I.C. </w:t>
      </w:r>
      <w:proofErr w:type="spellStart"/>
      <w:r>
        <w:t>Osio</w:t>
      </w:r>
      <w:proofErr w:type="spellEnd"/>
      <w:r>
        <w:t xml:space="preserve">, plaza de Cañero s/n, el horario será </w:t>
      </w:r>
      <w:r w:rsidR="00120785">
        <w:rPr>
          <w:rStyle w:val="Fuentedeprrafopredeter1"/>
          <w:b/>
          <w:bCs/>
        </w:rPr>
        <w:t>LUNES</w:t>
      </w:r>
      <w:r w:rsidR="007C3729">
        <w:rPr>
          <w:rStyle w:val="Fuentedeprrafopredeter1"/>
          <w:b/>
          <w:bCs/>
        </w:rPr>
        <w:t xml:space="preserve">, </w:t>
      </w:r>
      <w:r w:rsidR="00120785">
        <w:rPr>
          <w:rStyle w:val="Fuentedeprrafopredeter1"/>
          <w:b/>
          <w:bCs/>
        </w:rPr>
        <w:t xml:space="preserve">MIERCOLES </w:t>
      </w:r>
      <w:r w:rsidR="007C3729">
        <w:rPr>
          <w:rStyle w:val="Fuentedeprrafopredeter1"/>
          <w:b/>
          <w:bCs/>
        </w:rPr>
        <w:t xml:space="preserve"> Y VIERNES DE 20:3</w:t>
      </w:r>
      <w:r>
        <w:rPr>
          <w:rStyle w:val="Fuentedeprrafopredeter1"/>
          <w:b/>
          <w:bCs/>
        </w:rPr>
        <w:t>0 A 22:00 Y LOS SÁBADOS DE 10:00 A 12:00</w:t>
      </w:r>
      <w:r>
        <w:t>. Pueden contactar con no</w:t>
      </w:r>
      <w:r w:rsidR="007C3729">
        <w:t xml:space="preserve">sotros a través del correo información@carnavaldecordoba.com o en el teléfono </w:t>
      </w:r>
      <w:r>
        <w:t xml:space="preserve">, 654 137 884 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CÓMO RESERVAR ABONOS Y LOCALIDADES SUELTAS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1.- Ser socio y estar al co</w:t>
      </w:r>
      <w:r w:rsidR="00B816BE">
        <w:t>rriente de pago (hasta año 2.01</w:t>
      </w:r>
      <w:r w:rsidR="00DD34B1">
        <w:t>9</w:t>
      </w:r>
      <w:r>
        <w:t xml:space="preserve"> inclusive)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Depositar una señal de 10 € para la reserva del abono, en la oficina de la Asociación.</w:t>
      </w:r>
    </w:p>
    <w:p w:rsidR="004826EC" w:rsidRDefault="00A85F2D">
      <w:pPr>
        <w:pStyle w:val="Standard"/>
        <w:spacing w:before="57" w:after="57" w:line="276" w:lineRule="auto"/>
        <w:rPr>
          <w:rFonts w:hint="eastAsia"/>
        </w:rPr>
      </w:pPr>
      <w:r>
        <w:t>3.- También cabe la posibilidad de hacer pago del Abono íntegro en lugar de la señal.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4.- Una vez hecho el pago de la señal y comprobada la condición de socio, se procede a la elección   de la localidad, para los que se encuentren fuera de Córdoba y no puedan acudir a la sede de la A.C.C. se podrá realizar dicha elección de localidad vía telefónica.</w:t>
      </w:r>
    </w:p>
    <w:p w:rsidR="004826EC" w:rsidRDefault="00A85F2D">
      <w:pPr>
        <w:pStyle w:val="Standard"/>
        <w:spacing w:before="114" w:after="114" w:line="276" w:lineRule="auto"/>
        <w:rPr>
          <w:rFonts w:hint="eastAsia"/>
        </w:rPr>
      </w:pPr>
      <w:r>
        <w:t>5.- Para la recogida del abono, hay que hacer pago de la cantidad que resta.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6.-Las entradas sueltas solamente las podrán reservar los representantes legales de las agrupaciones correctamente inscritas en el concurso, la cantidad esta aun por determinar. Dichas entradas serán ún</w:t>
      </w:r>
      <w:r w:rsidR="007C3729">
        <w:t xml:space="preserve">icamente para las sesiones de </w:t>
      </w:r>
      <w:r>
        <w:t xml:space="preserve"> preliminares.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rPr>
          <w:rStyle w:val="Fuentedeprrafopredeter1"/>
          <w:b/>
          <w:bCs/>
          <w:u w:val="single"/>
        </w:rPr>
        <w:t>RESPUESTA A ALGUNAS PREGUNTAS FRECUENTES: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1.- Sólo se puede reservar UN abono por socio.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No es necesario tener ninguna antigüedad para la reserva de abonos, de modo que un socio nuevo también tiene derecho a reservar un abono.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3.- No se puede hacer reserva de abono, sin ser socio o sin hacer pago de la señal.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A85F2D">
      <w:pPr>
        <w:pStyle w:val="Standard"/>
        <w:spacing w:line="276" w:lineRule="auto"/>
        <w:rPr>
          <w:rFonts w:hint="eastAsia"/>
          <w:b/>
          <w:u w:val="single"/>
        </w:rPr>
      </w:pPr>
      <w:r>
        <w:rPr>
          <w:b/>
          <w:u w:val="single"/>
        </w:rPr>
        <w:t>INFORMACIÓN ADICIONAL</w:t>
      </w:r>
    </w:p>
    <w:p w:rsidR="004826EC" w:rsidRDefault="007C3729">
      <w:pPr>
        <w:pStyle w:val="Standard"/>
        <w:spacing w:line="276" w:lineRule="auto"/>
        <w:rPr>
          <w:rFonts w:hint="eastAsia"/>
        </w:rPr>
      </w:pPr>
      <w:r>
        <w:t>1.- El Teatro dispone de entradas de protocolo que pone a disposición de la organización, la cual ced</w:t>
      </w:r>
      <w:r w:rsidR="00B816BE">
        <w:t>e a quien la requiera para</w:t>
      </w:r>
      <w:r>
        <w:t xml:space="preserve"> menor</w:t>
      </w:r>
      <w:r w:rsidR="00B816BE">
        <w:t>es de 5 años, hasta agotar</w:t>
      </w:r>
      <w:r>
        <w:t xml:space="preserve"> dichas entradas, a partir de esa edad todos tienen que abonar su entrada, para que el seguro del teatro cubra cualquier </w:t>
      </w:r>
      <w:r w:rsidR="00B816BE">
        <w:t>incidencia.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>2.- Según normativa del IMAE, no se puede acceder al interior del Teatro con cochecitos de niños, por motivos de seguridad, esta norma es ajena a esta A.C.C., es aplicada por ley de Teatros de la JUNTA DE ANDALUCÍA.</w:t>
      </w:r>
    </w:p>
    <w:p w:rsidR="004826EC" w:rsidRDefault="00A85F2D">
      <w:pPr>
        <w:pStyle w:val="Standard"/>
        <w:spacing w:line="276" w:lineRule="auto"/>
        <w:rPr>
          <w:rFonts w:hint="eastAsia"/>
        </w:rPr>
      </w:pPr>
      <w:r>
        <w:t xml:space="preserve">3.- No se habilitará ningún espacio-almacén, para guardar los carros de </w:t>
      </w:r>
      <w:r w:rsidR="00A119D4">
        <w:t>los</w:t>
      </w:r>
      <w:r>
        <w:t xml:space="preserve"> bebés.</w:t>
      </w: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rPr>
          <w:rFonts w:hint="eastAsia"/>
        </w:rPr>
      </w:pPr>
    </w:p>
    <w:p w:rsidR="004826EC" w:rsidRDefault="004826EC">
      <w:pPr>
        <w:pStyle w:val="Standard"/>
        <w:spacing w:line="276" w:lineRule="auto"/>
        <w:jc w:val="center"/>
        <w:rPr>
          <w:rFonts w:hint="eastAsia"/>
        </w:rPr>
      </w:pPr>
    </w:p>
    <w:sectPr w:rsidR="004826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35" w:rsidRDefault="001F0735">
      <w:pPr>
        <w:rPr>
          <w:rFonts w:hint="eastAsia"/>
        </w:rPr>
      </w:pPr>
      <w:r>
        <w:separator/>
      </w:r>
    </w:p>
  </w:endnote>
  <w:endnote w:type="continuationSeparator" w:id="0">
    <w:p w:rsidR="001F0735" w:rsidRDefault="001F07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35" w:rsidRDefault="001F07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0735" w:rsidRDefault="001F07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D9F"/>
    <w:multiLevelType w:val="hybridMultilevel"/>
    <w:tmpl w:val="33E8C2EA"/>
    <w:lvl w:ilvl="0" w:tplc="0C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1C9128A0"/>
    <w:multiLevelType w:val="hybridMultilevel"/>
    <w:tmpl w:val="6D3C244C"/>
    <w:lvl w:ilvl="0" w:tplc="FFFFFFFF">
      <w:numFmt w:val="bullet"/>
      <w:lvlText w:val=""/>
      <w:lvlJc w:val="left"/>
      <w:pPr>
        <w:ind w:left="429" w:hanging="360"/>
      </w:pPr>
      <w:rPr>
        <w:rFonts w:ascii="Symbol" w:eastAsia="SimSun" w:hAnsi="Symbol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EC"/>
    <w:rsid w:val="0006125C"/>
    <w:rsid w:val="0007030C"/>
    <w:rsid w:val="00120785"/>
    <w:rsid w:val="001347DC"/>
    <w:rsid w:val="001731E0"/>
    <w:rsid w:val="001F0735"/>
    <w:rsid w:val="00200654"/>
    <w:rsid w:val="00206D23"/>
    <w:rsid w:val="0021100F"/>
    <w:rsid w:val="00214155"/>
    <w:rsid w:val="002272FA"/>
    <w:rsid w:val="00254B97"/>
    <w:rsid w:val="002E376B"/>
    <w:rsid w:val="002F3C9B"/>
    <w:rsid w:val="00305997"/>
    <w:rsid w:val="003246A4"/>
    <w:rsid w:val="0035352D"/>
    <w:rsid w:val="004826EC"/>
    <w:rsid w:val="004A5327"/>
    <w:rsid w:val="004B037C"/>
    <w:rsid w:val="004D6CBE"/>
    <w:rsid w:val="004E205C"/>
    <w:rsid w:val="0076685E"/>
    <w:rsid w:val="007B397B"/>
    <w:rsid w:val="007C3729"/>
    <w:rsid w:val="007C7420"/>
    <w:rsid w:val="007F1EFC"/>
    <w:rsid w:val="008058B2"/>
    <w:rsid w:val="00816FA4"/>
    <w:rsid w:val="0083029A"/>
    <w:rsid w:val="00850106"/>
    <w:rsid w:val="00850574"/>
    <w:rsid w:val="00887D0C"/>
    <w:rsid w:val="009226BF"/>
    <w:rsid w:val="009858CD"/>
    <w:rsid w:val="00996896"/>
    <w:rsid w:val="00A119D4"/>
    <w:rsid w:val="00A150C7"/>
    <w:rsid w:val="00A21FE4"/>
    <w:rsid w:val="00A233F9"/>
    <w:rsid w:val="00A41D1D"/>
    <w:rsid w:val="00A85F2D"/>
    <w:rsid w:val="00B816BE"/>
    <w:rsid w:val="00B932CC"/>
    <w:rsid w:val="00BB009C"/>
    <w:rsid w:val="00C31E01"/>
    <w:rsid w:val="00C3601F"/>
    <w:rsid w:val="00C636C9"/>
    <w:rsid w:val="00C75346"/>
    <w:rsid w:val="00C80157"/>
    <w:rsid w:val="00CC2185"/>
    <w:rsid w:val="00D50E6A"/>
    <w:rsid w:val="00D52618"/>
    <w:rsid w:val="00D5696C"/>
    <w:rsid w:val="00D94921"/>
    <w:rsid w:val="00DB6176"/>
    <w:rsid w:val="00DC1FAE"/>
    <w:rsid w:val="00DC2496"/>
    <w:rsid w:val="00DD34B1"/>
    <w:rsid w:val="00DE13B4"/>
    <w:rsid w:val="00E349B5"/>
    <w:rsid w:val="00E422CF"/>
    <w:rsid w:val="00E42AD4"/>
    <w:rsid w:val="00E65230"/>
    <w:rsid w:val="00EA199A"/>
    <w:rsid w:val="00EA58BC"/>
    <w:rsid w:val="00EA5B4E"/>
    <w:rsid w:val="00EB4D6C"/>
    <w:rsid w:val="00ED55ED"/>
    <w:rsid w:val="00F521C0"/>
    <w:rsid w:val="00F775D9"/>
    <w:rsid w:val="00FA58F3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4F8B-7806-F946-9D9A-8C4140E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8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 sanchez</dc:creator>
  <cp:lastModifiedBy>pepe polonio salazar</cp:lastModifiedBy>
  <cp:revision>2</cp:revision>
  <dcterms:created xsi:type="dcterms:W3CDTF">2019-10-11T00:37:00Z</dcterms:created>
  <dcterms:modified xsi:type="dcterms:W3CDTF">2019-10-11T00:37:00Z</dcterms:modified>
</cp:coreProperties>
</file>